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D1" w:rsidRPr="000B4D52" w:rsidRDefault="00B73AD1" w:rsidP="00B73A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B73AD1" w:rsidRDefault="00B73AD1" w:rsidP="00B73A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 xml:space="preserve">Лекция № </w:t>
      </w: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B73AD1">
        <w:rPr>
          <w:rFonts w:ascii="Times New Roman" w:hAnsi="Times New Roman" w:cs="Times New Roman"/>
          <w:b/>
          <w:sz w:val="28"/>
          <w:szCs w:val="28"/>
        </w:rPr>
        <w:t>Произво</w:t>
      </w:r>
      <w:r>
        <w:rPr>
          <w:rFonts w:ascii="Times New Roman" w:hAnsi="Times New Roman" w:cs="Times New Roman"/>
          <w:b/>
          <w:sz w:val="28"/>
          <w:szCs w:val="28"/>
        </w:rPr>
        <w:t xml:space="preserve">дство оперативных переключений </w:t>
      </w:r>
      <w:r w:rsidRPr="00B73AD1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gramStart"/>
      <w:r w:rsidRPr="00B73AD1">
        <w:rPr>
          <w:rFonts w:ascii="Times New Roman" w:hAnsi="Times New Roman" w:cs="Times New Roman"/>
          <w:b/>
          <w:sz w:val="28"/>
          <w:szCs w:val="28"/>
        </w:rPr>
        <w:t>объе</w:t>
      </w:r>
      <w:r>
        <w:rPr>
          <w:rFonts w:ascii="Times New Roman" w:hAnsi="Times New Roman" w:cs="Times New Roman"/>
          <w:b/>
          <w:sz w:val="28"/>
          <w:szCs w:val="28"/>
        </w:rPr>
        <w:t>ктах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 разной формой дежурства </w:t>
      </w:r>
      <w:r w:rsidRPr="00B73AD1">
        <w:rPr>
          <w:rFonts w:ascii="Times New Roman" w:hAnsi="Times New Roman" w:cs="Times New Roman"/>
          <w:b/>
          <w:sz w:val="28"/>
          <w:szCs w:val="28"/>
        </w:rPr>
        <w:t>и обслуживаемых ОВБ</w:t>
      </w:r>
    </w:p>
    <w:p w:rsidR="00D479BE" w:rsidRDefault="00D479BE" w:rsidP="00B73A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79BE" w:rsidRPr="003C42EE" w:rsidRDefault="003C42EE" w:rsidP="003C4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79BE" w:rsidRPr="003C42EE">
        <w:rPr>
          <w:rFonts w:ascii="Times New Roman" w:hAnsi="Times New Roman" w:cs="Times New Roman"/>
          <w:sz w:val="28"/>
          <w:szCs w:val="28"/>
        </w:rPr>
        <w:t xml:space="preserve">Объекты энергосистемы </w:t>
      </w:r>
      <w:r>
        <w:rPr>
          <w:rFonts w:ascii="Times New Roman" w:hAnsi="Times New Roman" w:cs="Times New Roman"/>
          <w:sz w:val="28"/>
          <w:szCs w:val="28"/>
        </w:rPr>
        <w:t>могут быть с постоянным дежур</w:t>
      </w:r>
      <w:r w:rsidR="00D479BE" w:rsidRPr="003C42EE">
        <w:rPr>
          <w:rFonts w:ascii="Times New Roman" w:hAnsi="Times New Roman" w:cs="Times New Roman"/>
          <w:sz w:val="28"/>
          <w:szCs w:val="28"/>
        </w:rPr>
        <w:t>ным персоналом (наиболее о</w:t>
      </w:r>
      <w:r>
        <w:rPr>
          <w:rFonts w:ascii="Times New Roman" w:hAnsi="Times New Roman" w:cs="Times New Roman"/>
          <w:sz w:val="28"/>
          <w:szCs w:val="28"/>
        </w:rPr>
        <w:t xml:space="preserve">тветственные), с дежурством на </w:t>
      </w:r>
      <w:r w:rsidR="00D479BE" w:rsidRPr="003C42EE">
        <w:rPr>
          <w:rFonts w:ascii="Times New Roman" w:hAnsi="Times New Roman" w:cs="Times New Roman"/>
          <w:sz w:val="28"/>
          <w:szCs w:val="28"/>
        </w:rPr>
        <w:t>дому и обслуживаемые ОВБ.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оперативных пере</w:t>
      </w:r>
      <w:r w:rsidR="00D479BE" w:rsidRPr="003C42EE">
        <w:rPr>
          <w:rFonts w:ascii="Times New Roman" w:hAnsi="Times New Roman" w:cs="Times New Roman"/>
          <w:sz w:val="28"/>
          <w:szCs w:val="28"/>
        </w:rPr>
        <w:t xml:space="preserve">ключений на </w:t>
      </w:r>
      <w:proofErr w:type="gramStart"/>
      <w:r w:rsidR="00D479BE" w:rsidRPr="003C42EE">
        <w:rPr>
          <w:rFonts w:ascii="Times New Roman" w:hAnsi="Times New Roman" w:cs="Times New Roman"/>
          <w:sz w:val="28"/>
          <w:szCs w:val="28"/>
        </w:rPr>
        <w:t>объектах</w:t>
      </w:r>
      <w:proofErr w:type="gramEnd"/>
      <w:r w:rsidR="00D479BE" w:rsidRPr="003C42EE">
        <w:rPr>
          <w:rFonts w:ascii="Times New Roman" w:hAnsi="Times New Roman" w:cs="Times New Roman"/>
          <w:sz w:val="28"/>
          <w:szCs w:val="28"/>
        </w:rPr>
        <w:t xml:space="preserve"> с раз</w:t>
      </w:r>
      <w:r>
        <w:rPr>
          <w:rFonts w:ascii="Times New Roman" w:hAnsi="Times New Roman" w:cs="Times New Roman"/>
          <w:sz w:val="28"/>
          <w:szCs w:val="28"/>
        </w:rPr>
        <w:t>ной формой обслуживания харак</w:t>
      </w:r>
      <w:r w:rsidR="00D479BE" w:rsidRPr="003C42EE">
        <w:rPr>
          <w:rFonts w:ascii="Times New Roman" w:hAnsi="Times New Roman" w:cs="Times New Roman"/>
          <w:sz w:val="28"/>
          <w:szCs w:val="28"/>
        </w:rPr>
        <w:t xml:space="preserve">теризуется данными, приведенными в табл. 2.1. </w:t>
      </w:r>
    </w:p>
    <w:p w:rsidR="003C42EE" w:rsidRDefault="00D479BE" w:rsidP="003C4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2EE">
        <w:rPr>
          <w:rFonts w:ascii="Times New Roman" w:hAnsi="Times New Roman" w:cs="Times New Roman"/>
          <w:sz w:val="28"/>
          <w:szCs w:val="28"/>
        </w:rPr>
        <w:t>При выполнении слож</w:t>
      </w:r>
      <w:r w:rsidR="003C42EE">
        <w:rPr>
          <w:rFonts w:ascii="Times New Roman" w:hAnsi="Times New Roman" w:cs="Times New Roman"/>
          <w:sz w:val="28"/>
          <w:szCs w:val="28"/>
        </w:rPr>
        <w:t>ных и больших по объему плано</w:t>
      </w:r>
      <w:r w:rsidRPr="003C42EE">
        <w:rPr>
          <w:rFonts w:ascii="Times New Roman" w:hAnsi="Times New Roman" w:cs="Times New Roman"/>
          <w:sz w:val="28"/>
          <w:szCs w:val="28"/>
        </w:rPr>
        <w:t xml:space="preserve">вых переключений кроме </w:t>
      </w:r>
      <w:r w:rsidR="003C42EE">
        <w:rPr>
          <w:rFonts w:ascii="Times New Roman" w:hAnsi="Times New Roman" w:cs="Times New Roman"/>
          <w:sz w:val="28"/>
          <w:szCs w:val="28"/>
        </w:rPr>
        <w:t xml:space="preserve">лиц, выполняющих переключения, </w:t>
      </w:r>
      <w:r w:rsidRPr="003C42EE">
        <w:rPr>
          <w:rFonts w:ascii="Times New Roman" w:hAnsi="Times New Roman" w:cs="Times New Roman"/>
          <w:sz w:val="28"/>
          <w:szCs w:val="28"/>
        </w:rPr>
        <w:t>должен присутствовать нача</w:t>
      </w:r>
      <w:r w:rsidR="003C42EE">
        <w:rPr>
          <w:rFonts w:ascii="Times New Roman" w:hAnsi="Times New Roman" w:cs="Times New Roman"/>
          <w:sz w:val="28"/>
          <w:szCs w:val="28"/>
        </w:rPr>
        <w:t>льник электроцеха электростан</w:t>
      </w:r>
      <w:r w:rsidRPr="003C42EE">
        <w:rPr>
          <w:rFonts w:ascii="Times New Roman" w:hAnsi="Times New Roman" w:cs="Times New Roman"/>
          <w:sz w:val="28"/>
          <w:szCs w:val="28"/>
        </w:rPr>
        <w:t>ции или его заместитель, н</w:t>
      </w:r>
      <w:r w:rsidR="003C42EE">
        <w:rPr>
          <w:rFonts w:ascii="Times New Roman" w:hAnsi="Times New Roman" w:cs="Times New Roman"/>
          <w:sz w:val="28"/>
          <w:szCs w:val="28"/>
        </w:rPr>
        <w:t>а подстанциях - начальник под</w:t>
      </w:r>
      <w:r w:rsidRPr="003C42EE">
        <w:rPr>
          <w:rFonts w:ascii="Times New Roman" w:hAnsi="Times New Roman" w:cs="Times New Roman"/>
          <w:sz w:val="28"/>
          <w:szCs w:val="28"/>
        </w:rPr>
        <w:t>станции или лицо, замеща</w:t>
      </w:r>
      <w:r w:rsidR="003C42EE">
        <w:rPr>
          <w:rFonts w:ascii="Times New Roman" w:hAnsi="Times New Roman" w:cs="Times New Roman"/>
          <w:sz w:val="28"/>
          <w:szCs w:val="28"/>
        </w:rPr>
        <w:t xml:space="preserve">ющее его. Они осуществляют </w:t>
      </w:r>
    </w:p>
    <w:p w:rsidR="00D479BE" w:rsidRPr="003C42EE" w:rsidRDefault="003C42EE" w:rsidP="003C4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="00D479BE" w:rsidRPr="003C42EE">
        <w:rPr>
          <w:rFonts w:ascii="Times New Roman" w:hAnsi="Times New Roman" w:cs="Times New Roman"/>
          <w:sz w:val="28"/>
          <w:szCs w:val="28"/>
        </w:rPr>
        <w:t xml:space="preserve">щий </w:t>
      </w:r>
      <w:proofErr w:type="gramStart"/>
      <w:r w:rsidR="00D479BE" w:rsidRPr="003C42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479BE" w:rsidRPr="003C42EE">
        <w:rPr>
          <w:rFonts w:ascii="Times New Roman" w:hAnsi="Times New Roman" w:cs="Times New Roman"/>
          <w:sz w:val="28"/>
          <w:szCs w:val="28"/>
        </w:rPr>
        <w:t xml:space="preserve"> ходом пере</w:t>
      </w:r>
      <w:r>
        <w:rPr>
          <w:rFonts w:ascii="Times New Roman" w:hAnsi="Times New Roman" w:cs="Times New Roman"/>
          <w:sz w:val="28"/>
          <w:szCs w:val="28"/>
        </w:rPr>
        <w:t xml:space="preserve">ключений и могут участвовать в </w:t>
      </w:r>
      <w:r w:rsidR="00D479BE" w:rsidRPr="003C42EE">
        <w:rPr>
          <w:rFonts w:ascii="Times New Roman" w:hAnsi="Times New Roman" w:cs="Times New Roman"/>
          <w:sz w:val="28"/>
          <w:szCs w:val="28"/>
        </w:rPr>
        <w:t>переключениях в качестве кон</w:t>
      </w:r>
      <w:r>
        <w:rPr>
          <w:rFonts w:ascii="Times New Roman" w:hAnsi="Times New Roman" w:cs="Times New Roman"/>
          <w:sz w:val="28"/>
          <w:szCs w:val="28"/>
        </w:rPr>
        <w:t>тролирующего лица. В этом слу</w:t>
      </w:r>
      <w:r w:rsidR="00D479BE" w:rsidRPr="003C42EE">
        <w:rPr>
          <w:rFonts w:ascii="Times New Roman" w:hAnsi="Times New Roman" w:cs="Times New Roman"/>
          <w:sz w:val="28"/>
          <w:szCs w:val="28"/>
        </w:rPr>
        <w:t xml:space="preserve">чае они включаются в бланк переключений. </w:t>
      </w:r>
    </w:p>
    <w:p w:rsidR="00D479BE" w:rsidRPr="003C42EE" w:rsidRDefault="00D479BE" w:rsidP="003C4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2EE">
        <w:rPr>
          <w:rFonts w:ascii="Times New Roman" w:hAnsi="Times New Roman" w:cs="Times New Roman"/>
          <w:sz w:val="28"/>
          <w:szCs w:val="28"/>
        </w:rPr>
        <w:t>В случаях, когда оперативные переключени</w:t>
      </w:r>
      <w:r w:rsidR="003C42EE">
        <w:rPr>
          <w:rFonts w:ascii="Times New Roman" w:hAnsi="Times New Roman" w:cs="Times New Roman"/>
          <w:sz w:val="28"/>
          <w:szCs w:val="28"/>
        </w:rPr>
        <w:t>я должны выпол</w:t>
      </w:r>
      <w:r w:rsidRPr="003C42EE">
        <w:rPr>
          <w:rFonts w:ascii="Times New Roman" w:hAnsi="Times New Roman" w:cs="Times New Roman"/>
          <w:sz w:val="28"/>
          <w:szCs w:val="28"/>
        </w:rPr>
        <w:t>няться двумя лицами (табл. 2.1),</w:t>
      </w:r>
      <w:r w:rsidR="003C42EE">
        <w:rPr>
          <w:rFonts w:ascii="Times New Roman" w:hAnsi="Times New Roman" w:cs="Times New Roman"/>
          <w:sz w:val="28"/>
          <w:szCs w:val="28"/>
        </w:rPr>
        <w:t xml:space="preserve"> а постоянный дежурный на объ</w:t>
      </w:r>
      <w:r w:rsidRPr="003C42EE">
        <w:rPr>
          <w:rFonts w:ascii="Times New Roman" w:hAnsi="Times New Roman" w:cs="Times New Roman"/>
          <w:sz w:val="28"/>
          <w:szCs w:val="28"/>
        </w:rPr>
        <w:t>екте один или дежурство осущест</w:t>
      </w:r>
      <w:r w:rsidR="003C42EE">
        <w:rPr>
          <w:rFonts w:ascii="Times New Roman" w:hAnsi="Times New Roman" w:cs="Times New Roman"/>
          <w:sz w:val="28"/>
          <w:szCs w:val="28"/>
        </w:rPr>
        <w:t>вляется на дому, для производ</w:t>
      </w:r>
      <w:r w:rsidRPr="003C42EE">
        <w:rPr>
          <w:rFonts w:ascii="Times New Roman" w:hAnsi="Times New Roman" w:cs="Times New Roman"/>
          <w:sz w:val="28"/>
          <w:szCs w:val="28"/>
        </w:rPr>
        <w:t>ства переключений в качест</w:t>
      </w:r>
      <w:r w:rsidR="003C42EE">
        <w:rPr>
          <w:rFonts w:ascii="Times New Roman" w:hAnsi="Times New Roman" w:cs="Times New Roman"/>
          <w:sz w:val="28"/>
          <w:szCs w:val="28"/>
        </w:rPr>
        <w:t xml:space="preserve">ве контролирующего лица должен </w:t>
      </w:r>
      <w:r w:rsidRPr="003C42EE">
        <w:rPr>
          <w:rFonts w:ascii="Times New Roman" w:hAnsi="Times New Roman" w:cs="Times New Roman"/>
          <w:sz w:val="28"/>
          <w:szCs w:val="28"/>
        </w:rPr>
        <w:t>привлекаться работник, назначенный руководством пр</w:t>
      </w:r>
      <w:r w:rsidR="003C42EE">
        <w:rPr>
          <w:rFonts w:ascii="Times New Roman" w:hAnsi="Times New Roman" w:cs="Times New Roman"/>
          <w:sz w:val="28"/>
          <w:szCs w:val="28"/>
        </w:rPr>
        <w:t>едпри</w:t>
      </w:r>
      <w:r w:rsidRPr="003C42EE">
        <w:rPr>
          <w:rFonts w:ascii="Times New Roman" w:hAnsi="Times New Roman" w:cs="Times New Roman"/>
          <w:sz w:val="28"/>
          <w:szCs w:val="28"/>
        </w:rPr>
        <w:t xml:space="preserve">ятия. Он обязан прибыть до </w:t>
      </w:r>
      <w:r w:rsidR="003C42EE">
        <w:rPr>
          <w:rFonts w:ascii="Times New Roman" w:hAnsi="Times New Roman" w:cs="Times New Roman"/>
          <w:sz w:val="28"/>
          <w:szCs w:val="28"/>
        </w:rPr>
        <w:t xml:space="preserve">начала переключений, проверить </w:t>
      </w:r>
      <w:r w:rsidRPr="003C42EE">
        <w:rPr>
          <w:rFonts w:ascii="Times New Roman" w:hAnsi="Times New Roman" w:cs="Times New Roman"/>
          <w:sz w:val="28"/>
          <w:szCs w:val="28"/>
        </w:rPr>
        <w:t xml:space="preserve">бланк переключений, ознакомиться со схемой и режимом работы </w:t>
      </w:r>
    </w:p>
    <w:p w:rsidR="00D479BE" w:rsidRDefault="00D479BE" w:rsidP="003C42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42EE">
        <w:rPr>
          <w:rFonts w:ascii="Times New Roman" w:hAnsi="Times New Roman" w:cs="Times New Roman"/>
          <w:sz w:val="28"/>
          <w:szCs w:val="28"/>
        </w:rPr>
        <w:t>оборудования, т.е. участвовать в подготовке к переключениям</w:t>
      </w:r>
      <w:r w:rsidRPr="00D479BE">
        <w:rPr>
          <w:rFonts w:ascii="Times New Roman" w:hAnsi="Times New Roman" w:cs="Times New Roman"/>
          <w:b/>
          <w:sz w:val="28"/>
          <w:szCs w:val="28"/>
        </w:rPr>
        <w:t>.</w:t>
      </w:r>
    </w:p>
    <w:p w:rsidR="00D479BE" w:rsidRDefault="00D479BE" w:rsidP="00B73A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79BE" w:rsidRDefault="00D479BE" w:rsidP="00B73A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79BE" w:rsidRDefault="00D479BE" w:rsidP="00B73A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79BE" w:rsidRDefault="00D479BE" w:rsidP="00B73A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79BE" w:rsidRDefault="00D479BE" w:rsidP="00B73A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79BE" w:rsidRPr="00D479BE" w:rsidRDefault="00B73AD1" w:rsidP="00D479BE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21085" w:rsidRDefault="00B73AD1" w:rsidP="003C4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B4205F7" wp14:editId="7EEB8308">
            <wp:extent cx="5972175" cy="518642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1157" cy="5194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AD1" w:rsidRPr="00621085" w:rsidRDefault="00621085" w:rsidP="003C4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1085">
        <w:rPr>
          <w:rFonts w:ascii="Times New Roman" w:hAnsi="Times New Roman" w:cs="Times New Roman"/>
          <w:sz w:val="28"/>
          <w:szCs w:val="28"/>
        </w:rPr>
        <w:t>Все оперативные пер</w:t>
      </w:r>
      <w:r w:rsidR="003C42EE">
        <w:rPr>
          <w:rFonts w:ascii="Times New Roman" w:hAnsi="Times New Roman" w:cs="Times New Roman"/>
          <w:sz w:val="28"/>
          <w:szCs w:val="28"/>
        </w:rPr>
        <w:t>еключения, выполняемые персона</w:t>
      </w:r>
      <w:r w:rsidRPr="00621085">
        <w:rPr>
          <w:rFonts w:ascii="Times New Roman" w:hAnsi="Times New Roman" w:cs="Times New Roman"/>
          <w:sz w:val="28"/>
          <w:szCs w:val="28"/>
        </w:rPr>
        <w:t>лом ОВБ, осуществляют два человека.</w:t>
      </w:r>
      <w:bookmarkStart w:id="0" w:name="_GoBack"/>
      <w:bookmarkEnd w:id="0"/>
    </w:p>
    <w:sectPr w:rsidR="00B73AD1" w:rsidRPr="00621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A0E"/>
    <w:rsid w:val="000171C4"/>
    <w:rsid w:val="003C42EE"/>
    <w:rsid w:val="00621085"/>
    <w:rsid w:val="00B73AD1"/>
    <w:rsid w:val="00CC1A0E"/>
    <w:rsid w:val="00D4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3A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3A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4</cp:revision>
  <dcterms:created xsi:type="dcterms:W3CDTF">2017-02-05T18:57:00Z</dcterms:created>
  <dcterms:modified xsi:type="dcterms:W3CDTF">2017-02-05T20:29:00Z</dcterms:modified>
</cp:coreProperties>
</file>